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Радиология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05:39 МСК · База обновлена: 25.07.2026, 05:09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68GA-DOTA-NOC ПРИМЕНЯЮТ В ДИАГНОСТИКЕ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псевдотуморозного панкреатита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плоскоклеточного рака пищевода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лимфом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нейроэндокринных опухолей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нейроэндокринных опухолей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ПЕРИОД ПОЛУРАСПАДА ИЗОТОПА I-131 СОСТАВЛЯЕТ_______ (В СУТКАХ)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14,3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8,04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8,04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ДОЛЮ ОБЩЕЙ АКТИВНОСТИ РАДИОФАРМПРЕПАРАТА, ОБУСЛОВЛЕННУЮ НУЖНЫМ РАДИОНУКЛИДОМ, НАЗЫВАЮТ ________ ЧИСТОТОЙ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радиохимической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радиоизотопной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радиационной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радионуклидной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радионуклидной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ДИНАМИЧЕСКОЙ НЕФРОСЦИНТИГРАФИИ, В СЛУЧАЕ ОСТРОГО НАРУШЕНИЯ ОТТОКА МОЧИ, РЕНОГРАММА ИМЕЕТ ВИД ________ КРИВОЙ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изостенурической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обструктивной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паренхиматозной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афункциональной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обструктивной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ЗА СУТКИ ДО ПРОВЕДЕНИЯ ПЭТ/КТ С 18F-FDG РЕКОМЕНДУЮТ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ограничить употребление острой пищи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ограничить употребление соленой пищи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избегать чрезмерных физических нагрузок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отказаться от приема спазмалитиков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избегать чрезмерных физических нагрузок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ВНЕСИСТЕМНОЙ ЕДИНИЦЕЙ ИЗМЕPЕНИЯ АКТИВНОСТИ PАДИОНУКЛИДА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зивеpт (Зв)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 (P)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ампеp (А)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кюpи (Ки)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кюpи (Ки)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УСТРОЙСТВО ДЛЯ ПОЛУЧЕНИЯ В РЕЖИМЕ EX TEMPORE РАСТВОРА ДОЧЕРНЕГО РАДИОНУКЛИДА, НАКАПЛИВАЮЩЕГОСЯ В СИСТЕМЕ В РЕЗУЛЬТАТЕ РАДИОАКТИВНОГО РАСПАДА МАТЕРИНСКОГО РАДИОНУКЛИДА,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распределителем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генератором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колонкой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элюатором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генератором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ДОСТОВЕРНОСТЬ ОЦЕНКИ ЛИМФОМЫ ЦНС ПРИ ПЭТ/КТ С АМИНОКИСЛОТАМИ СНИЖЕНА ПОСЛЕ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открытой биопсии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проведения стереотаксической биопсии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начала терапии глюкокортикостероидами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МРТ головного мозга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начала терапии глюкокортикостероидами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ЧАСТЫМ ПОБОЧНЫМ ЭФФЕКТАМ, СОПРОВОЖДАЮЩИХ ЛЕЧЕНИЕ I-131,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бесплодие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токсический гепатит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тошноту, рвоту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острую язву желудка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тошноту, рвоту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ПОКАЗАНИЕМ К ВЫПОЛНЕНИЮ ПЭТ/КТ С 18F-FDG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оценка процессов регенерации организма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выявление анатомических особенностей органов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определение митотической активности опухоли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стадирование опухолевого процесса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стадирование опухолевого процесса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Радиология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